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color="38761d" w:space="2" w:sz="8" w:val="single"/>
          <w:left w:color="38761d" w:space="2" w:sz="8" w:val="single"/>
          <w:bottom w:color="38761d" w:space="2" w:sz="8" w:val="single"/>
          <w:right w:color="38761d" w:space="2" w:sz="8" w:val="single"/>
        </w:pBdr>
        <w:shd w:fill="b6d7a8" w:val="clear"/>
        <w:spacing w:after="120" w:before="240" w:lineRule="auto"/>
        <w:contextualSpacing w:val="0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Ficha de diseño de la Tarea Integrada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Esta ficha es un esquema sencillo para definir la Tarea Integrada.</w: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283.46456692913375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Enlace al blog</w:t>
      </w:r>
    </w:p>
    <w:p w:rsidR="00000000" w:rsidDel="00000000" w:rsidP="00000000" w:rsidRDefault="00000000" w:rsidRPr="00000000" w14:paraId="00000003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Producto</w:t>
      </w:r>
    </w:p>
    <w:p w:rsidR="00000000" w:rsidDel="00000000" w:rsidP="00000000" w:rsidRDefault="00000000" w:rsidRPr="00000000" w14:paraId="00000004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(Qué producto va a crear el alumno)</w:t>
      </w:r>
    </w:p>
    <w:p w:rsidR="00000000" w:rsidDel="00000000" w:rsidP="00000000" w:rsidRDefault="00000000" w:rsidRPr="00000000" w14:paraId="00000005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3. Criterios de evaluación y estándares de aprendizaje</w:t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670"/>
        <w:gridCol w:w="5070"/>
        <w:tblGridChange w:id="0">
          <w:tblGrid>
            <w:gridCol w:w="5670"/>
            <w:gridCol w:w="50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Estándares de aprendizaje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0"/>
        </w:rPr>
        <w:t xml:space="preserve">Contenidos</w:t>
      </w:r>
    </w:p>
    <w:p w:rsidR="00000000" w:rsidDel="00000000" w:rsidP="00000000" w:rsidRDefault="00000000" w:rsidRPr="00000000" w14:paraId="0000000D">
      <w:pPr>
        <w:pStyle w:val="Heading2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Saber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Saber hacer</w:t>
      </w:r>
    </w:p>
    <w:p w:rsidR="00000000" w:rsidDel="00000000" w:rsidP="00000000" w:rsidRDefault="00000000" w:rsidRPr="00000000" w14:paraId="0000000F">
      <w:pPr>
        <w:pStyle w:val="Heading2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Saber ser </w:t>
      </w:r>
    </w:p>
    <w:p w:rsidR="00000000" w:rsidDel="00000000" w:rsidP="00000000" w:rsidRDefault="00000000" w:rsidRPr="00000000" w14:paraId="0000001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5. Actividades de la tarea</w:t>
      </w:r>
    </w:p>
    <w:p w:rsidR="00000000" w:rsidDel="00000000" w:rsidP="00000000" w:rsidRDefault="00000000" w:rsidRPr="00000000" w14:paraId="00000011">
      <w:pPr>
        <w:pStyle w:val="Heading2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Actividades de entrada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contextualSpacing w:val="0"/>
        <w:jc w:val="left"/>
        <w:rPr>
          <w:color w:val="434343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(Incluye actividades de Evaluación Diagnóstica)</w:t>
      </w: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075"/>
        <w:gridCol w:w="1335"/>
        <w:gridCol w:w="3315"/>
        <w:tblGridChange w:id="0">
          <w:tblGrid>
            <w:gridCol w:w="6075"/>
            <w:gridCol w:w="1335"/>
            <w:gridCol w:w="3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 de la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¿Quién evalúa?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¿C</w:t>
            </w:r>
            <w:r w:rsidDel="00000000" w:rsidR="00000000" w:rsidRPr="00000000">
              <w:rPr>
                <w:color w:val="274e13"/>
                <w:rtl w:val="0"/>
              </w:rPr>
              <w:t xml:space="preserve">on qué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 evalúa?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274e1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(Herramienta de evaluación)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Style w:val="Heading2"/>
        <w:ind w:left="0" w:firstLine="0"/>
        <w:contextualSpacing w:val="0"/>
        <w:rPr>
          <w:i w:val="1"/>
          <w:color w:val="808080"/>
        </w:rPr>
      </w:pPr>
      <w:r w:rsidDel="00000000" w:rsidR="00000000" w:rsidRPr="00000000">
        <w:rPr>
          <w:rtl w:val="0"/>
        </w:rPr>
        <w:t xml:space="preserve">Actividades de desarrollo</w:t>
      </w:r>
      <w:r w:rsidDel="00000000" w:rsidR="00000000" w:rsidRPr="00000000">
        <w:rPr>
          <w:rtl w:val="0"/>
        </w:rPr>
      </w:r>
    </w:p>
    <w:tbl>
      <w:tblPr>
        <w:tblStyle w:val="Table3"/>
        <w:tblW w:w="1071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060"/>
        <w:gridCol w:w="1335"/>
        <w:gridCol w:w="3315"/>
        <w:tblGridChange w:id="0">
          <w:tblGrid>
            <w:gridCol w:w="6060"/>
            <w:gridCol w:w="1335"/>
            <w:gridCol w:w="3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1E">
            <w:pPr>
              <w:ind w:left="141.73228346456688" w:firstLine="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Descripción de la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1F">
            <w:pPr>
              <w:ind w:left="141.73228346456688" w:firstLine="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¿Quién evalúa?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20">
            <w:pPr>
              <w:ind w:left="141.73228346456688" w:firstLine="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¿Con qué se evalúa?</w:t>
            </w:r>
          </w:p>
          <w:p w:rsidR="00000000" w:rsidDel="00000000" w:rsidP="00000000" w:rsidRDefault="00000000" w:rsidRPr="00000000" w14:paraId="00000021">
            <w:pPr>
              <w:ind w:left="141.73228346456688" w:firstLine="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(Herramienta de evaluación)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2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Actividades de cierre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contextualSpacing w:val="0"/>
        <w:jc w:val="left"/>
        <w:rPr>
          <w:i w:val="1"/>
          <w:color w:val="434343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(Incluye reflexión final, valoración final del proceso y del producto)</w:t>
      </w: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030"/>
        <w:gridCol w:w="1335"/>
        <w:gridCol w:w="3315"/>
        <w:tblGridChange w:id="0">
          <w:tblGrid>
            <w:gridCol w:w="6030"/>
            <w:gridCol w:w="1335"/>
            <w:gridCol w:w="3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2A">
            <w:pPr>
              <w:ind w:left="141.73228346456688" w:firstLine="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Descripción de la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2B">
            <w:pPr>
              <w:ind w:left="141.73228346456688" w:firstLine="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¿Quién evalúa?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e0ae" w:val="clear"/>
          </w:tcPr>
          <w:p w:rsidR="00000000" w:rsidDel="00000000" w:rsidP="00000000" w:rsidRDefault="00000000" w:rsidRPr="00000000" w14:paraId="0000002C">
            <w:pPr>
              <w:ind w:left="141.73228346456688" w:firstLine="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¿Con qué se evalúa?</w:t>
            </w:r>
          </w:p>
          <w:p w:rsidR="00000000" w:rsidDel="00000000" w:rsidP="00000000" w:rsidRDefault="00000000" w:rsidRPr="00000000" w14:paraId="0000002D">
            <w:pPr>
              <w:ind w:left="141.73228346456688" w:firstLine="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(Herramienta de evaluación)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left="141.7322834645668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1"/>
        <w:contextualSpacing w:val="0"/>
        <w:rPr/>
      </w:pPr>
      <w:bookmarkStart w:colFirst="0" w:colLast="0" w:name="_d8ec2nv6ezt5" w:id="0"/>
      <w:bookmarkEnd w:id="0"/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tl w:val="0"/>
        </w:rPr>
        <w:t xml:space="preserve">Rúbrica del producto final</w:t>
      </w:r>
    </w:p>
    <w:p w:rsidR="00000000" w:rsidDel="00000000" w:rsidP="00000000" w:rsidRDefault="00000000" w:rsidRPr="00000000" w14:paraId="00000035">
      <w:pPr>
        <w:contextualSpacing w:val="0"/>
        <w:rPr>
          <w:i w:val="1"/>
          <w:color w:val="434343"/>
        </w:rPr>
      </w:pPr>
      <w:r w:rsidDel="00000000" w:rsidR="00000000" w:rsidRPr="00000000">
        <w:rPr>
          <w:i w:val="1"/>
          <w:color w:val="434343"/>
          <w:rtl w:val="0"/>
        </w:rPr>
        <w:t xml:space="preserve">(Rúbrica diseñada para evaluar el producto final de la Tarea Integrada)</w:t>
      </w:r>
    </w:p>
    <w:sectPr>
      <w:pgSz w:h="16838" w:w="11906"/>
      <w:pgMar w:bottom="566.9291338582677" w:top="566.9291338582677" w:left="850.3937007874016" w:right="566.929133858267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40" w:before="240" w:line="276" w:lineRule="auto"/>
      <w:ind w:left="283.46456692913375" w:hanging="360"/>
      <w:contextualSpacing w:val="1"/>
    </w:pPr>
    <w:rPr>
      <w:rFonts w:ascii="Liberation Sans" w:cs="Liberation Sans" w:eastAsia="Liberation Sans" w:hAnsi="Liberation Sans"/>
      <w:b w:val="1"/>
      <w:color w:val="38761d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color w:val="38761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